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2C9" w:rsidRPr="005B72C9" w:rsidRDefault="005B72C9" w:rsidP="005B72C9">
      <w:pPr>
        <w:spacing w:before="120"/>
        <w:jc w:val="center"/>
        <w:rPr>
          <w:rFonts w:eastAsia="標楷體"/>
          <w:sz w:val="28"/>
          <w:szCs w:val="28"/>
        </w:rPr>
      </w:pPr>
      <w:r w:rsidRPr="005B72C9">
        <w:rPr>
          <w:rFonts w:eastAsia="標楷體" w:hint="eastAsia"/>
          <w:sz w:val="28"/>
          <w:szCs w:val="28"/>
        </w:rPr>
        <w:t>馬偕醫學院</w:t>
      </w:r>
      <w:r w:rsidRPr="00D11FE9">
        <w:rPr>
          <w:rFonts w:eastAsia="標楷體" w:hint="eastAsia"/>
          <w:b/>
          <w:sz w:val="28"/>
          <w:szCs w:val="28"/>
        </w:rPr>
        <w:t>緊急沖淋設備</w:t>
      </w:r>
      <w:r w:rsidRPr="005B72C9">
        <w:rPr>
          <w:rFonts w:eastAsia="標楷體" w:hint="eastAsia"/>
          <w:sz w:val="28"/>
          <w:szCs w:val="28"/>
        </w:rPr>
        <w:t>定期檢查紀錄表</w:t>
      </w:r>
      <w:r w:rsidRPr="005B72C9">
        <w:rPr>
          <w:rFonts w:eastAsia="標楷體" w:hint="eastAsia"/>
          <w:sz w:val="28"/>
          <w:szCs w:val="28"/>
        </w:rPr>
        <w:t>(</w:t>
      </w:r>
      <w:r w:rsidRPr="005B72C9">
        <w:rPr>
          <w:rFonts w:eastAsia="標楷體" w:hint="eastAsia"/>
          <w:sz w:val="28"/>
          <w:szCs w:val="28"/>
        </w:rPr>
        <w:t>每月</w:t>
      </w:r>
      <w:r w:rsidRPr="005B72C9">
        <w:rPr>
          <w:rFonts w:eastAsia="標楷體" w:hint="eastAsia"/>
          <w:sz w:val="28"/>
          <w:szCs w:val="28"/>
        </w:rPr>
        <w:t>)</w:t>
      </w:r>
    </w:p>
    <w:p w:rsidR="002E01EC" w:rsidRDefault="00115C4F" w:rsidP="005B72C9">
      <w:pPr>
        <w:spacing w:before="120"/>
      </w:pPr>
      <w:bookmarkStart w:id="0" w:name="_Hlk93325708"/>
      <w:r>
        <w:rPr>
          <w:rFonts w:eastAsia="標楷體"/>
        </w:rPr>
        <w:t>年度：</w:t>
      </w:r>
      <w:r>
        <w:rPr>
          <w:rFonts w:eastAsia="標楷體"/>
          <w:u w:val="single"/>
        </w:rPr>
        <w:t xml:space="preserve">　　</w:t>
      </w:r>
      <w:bookmarkEnd w:id="0"/>
      <w:r w:rsidR="00635062">
        <w:rPr>
          <w:rFonts w:eastAsia="標楷體" w:hint="eastAsia"/>
          <w:u w:val="single"/>
        </w:rPr>
        <w:t xml:space="preserve">     </w:t>
      </w:r>
      <w:r w:rsidR="000F282F">
        <w:rPr>
          <w:rFonts w:eastAsia="標楷體" w:hint="eastAsia"/>
          <w:u w:val="single"/>
        </w:rPr>
        <w:t xml:space="preserve">  </w:t>
      </w:r>
      <w:r w:rsidRPr="00D11FE9">
        <w:rPr>
          <w:rFonts w:eastAsia="標楷體"/>
        </w:rPr>
        <w:t xml:space="preserve">　　　　　　</w:t>
      </w:r>
      <w:bookmarkStart w:id="1" w:name="_Hlk28184426"/>
      <w:r w:rsidR="005B72C9" w:rsidRPr="00D11FE9">
        <w:rPr>
          <w:rFonts w:eastAsia="標楷體" w:hint="eastAsia"/>
        </w:rPr>
        <w:t xml:space="preserve">                                                                                   </w:t>
      </w:r>
      <w:r w:rsidR="00D11FE9">
        <w:rPr>
          <w:rFonts w:eastAsia="標楷體" w:hint="eastAsia"/>
        </w:rPr>
        <w:t xml:space="preserve">                        </w:t>
      </w:r>
      <w:r w:rsidR="005B72C9">
        <w:rPr>
          <w:rFonts w:eastAsia="標楷體" w:hint="eastAsia"/>
        </w:rPr>
        <w:t>作業場所位置</w:t>
      </w:r>
      <w:r w:rsidR="005B72C9">
        <w:rPr>
          <w:rFonts w:eastAsia="標楷體" w:hint="eastAsia"/>
        </w:rPr>
        <w:t>(</w:t>
      </w:r>
      <w:r w:rsidR="005B72C9">
        <w:rPr>
          <w:rFonts w:eastAsia="標楷體" w:hint="eastAsia"/>
        </w:rPr>
        <w:t>實驗室編號</w:t>
      </w:r>
      <w:r w:rsidR="005B72C9">
        <w:rPr>
          <w:rFonts w:eastAsia="標楷體" w:hint="eastAsia"/>
        </w:rPr>
        <w:t>)</w:t>
      </w:r>
      <w:r w:rsidR="005B72C9">
        <w:rPr>
          <w:rFonts w:eastAsia="標楷體"/>
        </w:rPr>
        <w:t>：</w:t>
      </w:r>
      <w:r w:rsidR="005B72C9">
        <w:rPr>
          <w:rFonts w:eastAsia="標楷體"/>
          <w:u w:val="single"/>
        </w:rPr>
        <w:t xml:space="preserve">　　　　　　　　　　</w:t>
      </w:r>
      <w:bookmarkEnd w:id="1"/>
      <w:r>
        <w:rPr>
          <w:rFonts w:eastAsia="標楷體"/>
        </w:rPr>
        <w:t>_</w:t>
      </w:r>
    </w:p>
    <w:tbl>
      <w:tblPr>
        <w:tblW w:w="15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371"/>
        <w:gridCol w:w="372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F65CD2" w:rsidTr="00C16D1D">
        <w:trPr>
          <w:cantSplit/>
          <w:trHeight w:val="345"/>
        </w:trPr>
        <w:tc>
          <w:tcPr>
            <w:tcW w:w="552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CD2" w:rsidRPr="00D11FE9" w:rsidRDefault="00F65CD2" w:rsidP="00F53771">
            <w:pPr>
              <w:jc w:val="distribute"/>
            </w:pPr>
            <w:bookmarkStart w:id="2" w:name="_Hlk89864013"/>
            <w:r>
              <w:rPr>
                <w:rFonts w:ascii="標楷體" w:eastAsia="標楷體" w:hAnsi="標楷體"/>
                <w:color w:val="000000"/>
                <w:spacing w:val="-8"/>
              </w:rPr>
              <w:t>檢查項目</w:t>
            </w:r>
            <w:bookmarkEnd w:id="2"/>
          </w:p>
        </w:tc>
        <w:tc>
          <w:tcPr>
            <w:tcW w:w="743" w:type="dxa"/>
            <w:gridSpan w:val="2"/>
            <w:vAlign w:val="center"/>
          </w:tcPr>
          <w:p w:rsidR="00F65CD2" w:rsidRPr="00F65CD2" w:rsidRDefault="00F65CD2">
            <w:pPr>
              <w:jc w:val="center"/>
              <w:rPr>
                <w:rFonts w:eastAsia="標楷體"/>
                <w:color w:val="000000"/>
              </w:rPr>
            </w:pPr>
            <w:r w:rsidRPr="00F65CD2">
              <w:rPr>
                <w:rFonts w:eastAsia="標楷體"/>
                <w:color w:val="000000"/>
              </w:rPr>
              <w:t>月份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CD2" w:rsidRPr="00F65CD2" w:rsidRDefault="00F65CD2">
            <w:pPr>
              <w:jc w:val="center"/>
              <w:rPr>
                <w:rFonts w:eastAsia="標楷體"/>
                <w:color w:val="000000"/>
              </w:rPr>
            </w:pPr>
            <w:r w:rsidRPr="00F65CD2">
              <w:rPr>
                <w:rFonts w:eastAsia="標楷體"/>
                <w:color w:val="000000"/>
              </w:rPr>
              <w:t>1</w:t>
            </w:r>
            <w:r w:rsidRPr="00F65CD2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CD2" w:rsidRPr="00F65CD2" w:rsidRDefault="00F65CD2">
            <w:pPr>
              <w:jc w:val="center"/>
              <w:rPr>
                <w:rFonts w:eastAsia="標楷體"/>
              </w:rPr>
            </w:pPr>
            <w:r w:rsidRPr="00F65CD2">
              <w:rPr>
                <w:rFonts w:eastAsia="標楷體"/>
                <w:color w:val="000000"/>
              </w:rPr>
              <w:t>2</w:t>
            </w:r>
            <w:r w:rsidRPr="00F65CD2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CD2" w:rsidRPr="00F65CD2" w:rsidRDefault="00F65CD2">
            <w:pPr>
              <w:jc w:val="center"/>
              <w:rPr>
                <w:rFonts w:eastAsia="標楷體"/>
              </w:rPr>
            </w:pPr>
            <w:r w:rsidRPr="00F65CD2">
              <w:rPr>
                <w:rFonts w:eastAsia="標楷體"/>
                <w:color w:val="000000"/>
              </w:rPr>
              <w:t>3</w:t>
            </w:r>
            <w:r w:rsidRPr="00F65CD2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CD2" w:rsidRPr="00F65CD2" w:rsidRDefault="00F65CD2">
            <w:pPr>
              <w:jc w:val="center"/>
              <w:rPr>
                <w:rFonts w:eastAsia="標楷體"/>
              </w:rPr>
            </w:pPr>
            <w:r w:rsidRPr="00F65CD2">
              <w:rPr>
                <w:rFonts w:eastAsia="標楷體"/>
                <w:color w:val="000000"/>
              </w:rPr>
              <w:t>4</w:t>
            </w:r>
            <w:r w:rsidRPr="00F65CD2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CD2" w:rsidRPr="00F65CD2" w:rsidRDefault="00F65CD2">
            <w:pPr>
              <w:jc w:val="center"/>
              <w:rPr>
                <w:rFonts w:eastAsia="標楷體"/>
              </w:rPr>
            </w:pPr>
            <w:r w:rsidRPr="00F65CD2">
              <w:rPr>
                <w:rFonts w:eastAsia="標楷體"/>
                <w:color w:val="000000"/>
              </w:rPr>
              <w:t>5</w:t>
            </w:r>
            <w:r w:rsidRPr="00F65CD2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CD2" w:rsidRPr="00F65CD2" w:rsidRDefault="00F65CD2">
            <w:pPr>
              <w:jc w:val="center"/>
              <w:rPr>
                <w:rFonts w:eastAsia="標楷體"/>
              </w:rPr>
            </w:pPr>
            <w:r w:rsidRPr="00F65CD2">
              <w:rPr>
                <w:rFonts w:eastAsia="標楷體"/>
                <w:color w:val="000000"/>
              </w:rPr>
              <w:t>6</w:t>
            </w:r>
            <w:r w:rsidRPr="00F65CD2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CD2" w:rsidRPr="00F65CD2" w:rsidRDefault="00F65CD2">
            <w:pPr>
              <w:jc w:val="center"/>
              <w:rPr>
                <w:rFonts w:eastAsia="標楷體"/>
              </w:rPr>
            </w:pPr>
            <w:r w:rsidRPr="00F65CD2">
              <w:rPr>
                <w:rFonts w:eastAsia="標楷體"/>
                <w:color w:val="000000"/>
              </w:rPr>
              <w:t>7</w:t>
            </w:r>
            <w:r w:rsidRPr="00F65CD2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CD2" w:rsidRPr="00F65CD2" w:rsidRDefault="00F65CD2">
            <w:pPr>
              <w:jc w:val="center"/>
              <w:rPr>
                <w:rFonts w:eastAsia="標楷體"/>
              </w:rPr>
            </w:pPr>
            <w:r w:rsidRPr="00F65CD2">
              <w:rPr>
                <w:rFonts w:eastAsia="標楷體"/>
                <w:color w:val="000000"/>
              </w:rPr>
              <w:t>8</w:t>
            </w:r>
            <w:r w:rsidRPr="00F65CD2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CD2" w:rsidRPr="00F65CD2" w:rsidRDefault="00F65CD2">
            <w:pPr>
              <w:jc w:val="center"/>
              <w:rPr>
                <w:rFonts w:eastAsia="標楷體"/>
              </w:rPr>
            </w:pPr>
            <w:r w:rsidRPr="00F65CD2">
              <w:rPr>
                <w:rFonts w:eastAsia="標楷體"/>
                <w:color w:val="000000"/>
              </w:rPr>
              <w:t>9</w:t>
            </w:r>
            <w:r w:rsidRPr="00F65CD2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CD2" w:rsidRPr="00F65CD2" w:rsidRDefault="00F65CD2">
            <w:pPr>
              <w:jc w:val="center"/>
              <w:rPr>
                <w:rFonts w:eastAsia="標楷體"/>
              </w:rPr>
            </w:pPr>
            <w:r w:rsidRPr="00F65CD2">
              <w:rPr>
                <w:rFonts w:eastAsia="標楷體"/>
                <w:color w:val="000000"/>
              </w:rPr>
              <w:t>10</w:t>
            </w:r>
            <w:r w:rsidRPr="00F65CD2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CD2" w:rsidRPr="00F65CD2" w:rsidRDefault="00F65CD2">
            <w:pPr>
              <w:jc w:val="center"/>
              <w:rPr>
                <w:rFonts w:eastAsia="標楷體"/>
              </w:rPr>
            </w:pPr>
            <w:r w:rsidRPr="00F65CD2">
              <w:rPr>
                <w:rFonts w:eastAsia="標楷體"/>
                <w:color w:val="000000"/>
              </w:rPr>
              <w:t>11</w:t>
            </w:r>
            <w:r w:rsidRPr="00F65CD2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CD2" w:rsidRPr="00F65CD2" w:rsidRDefault="00F65CD2">
            <w:pPr>
              <w:jc w:val="center"/>
              <w:rPr>
                <w:rFonts w:eastAsia="標楷體"/>
              </w:rPr>
            </w:pPr>
            <w:r w:rsidRPr="00F65CD2">
              <w:rPr>
                <w:rFonts w:eastAsia="標楷體"/>
                <w:color w:val="000000"/>
              </w:rPr>
              <w:t>12</w:t>
            </w:r>
            <w:r w:rsidRPr="00F65CD2">
              <w:rPr>
                <w:rFonts w:eastAsia="標楷體"/>
                <w:color w:val="000000"/>
              </w:rPr>
              <w:t>月</w:t>
            </w:r>
          </w:p>
        </w:tc>
      </w:tr>
      <w:tr w:rsidR="00F53771" w:rsidTr="00F53771">
        <w:trPr>
          <w:cantSplit/>
          <w:trHeight w:val="690"/>
        </w:trPr>
        <w:tc>
          <w:tcPr>
            <w:tcW w:w="552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3771" w:rsidRDefault="00F53771" w:rsidP="008D1183">
            <w:pPr>
              <w:jc w:val="center"/>
              <w:rPr>
                <w:rFonts w:ascii="標楷體" w:eastAsia="標楷體" w:hAnsi="標楷體"/>
                <w:color w:val="000000"/>
                <w:spacing w:val="-8"/>
              </w:rPr>
            </w:pPr>
          </w:p>
        </w:tc>
        <w:tc>
          <w:tcPr>
            <w:tcW w:w="371" w:type="dxa"/>
            <w:vAlign w:val="center"/>
          </w:tcPr>
          <w:p w:rsidR="00F53771" w:rsidRPr="00A37D42" w:rsidRDefault="00F53771" w:rsidP="00F65CD2">
            <w:pPr>
              <w:snapToGrid w:val="0"/>
              <w:spacing w:line="240" w:lineRule="exact"/>
              <w:contextualSpacing/>
              <w:jc w:val="center"/>
              <w:rPr>
                <w:rFonts w:eastAsia="標楷體"/>
                <w:b/>
              </w:rPr>
            </w:pPr>
            <w:r w:rsidRPr="00A37D42">
              <w:rPr>
                <w:rFonts w:eastAsia="標楷體"/>
                <w:b/>
              </w:rPr>
              <w:t>檢查</w:t>
            </w:r>
            <w:r>
              <w:rPr>
                <w:rFonts w:eastAsia="標楷體" w:hint="eastAsia"/>
                <w:b/>
              </w:rPr>
              <w:t>方法</w:t>
            </w:r>
          </w:p>
        </w:tc>
        <w:tc>
          <w:tcPr>
            <w:tcW w:w="372" w:type="dxa"/>
            <w:vAlign w:val="center"/>
          </w:tcPr>
          <w:p w:rsidR="00F53771" w:rsidRPr="00F65CD2" w:rsidRDefault="00F53771" w:rsidP="00F65CD2">
            <w:pPr>
              <w:snapToGrid w:val="0"/>
              <w:spacing w:line="240" w:lineRule="exact"/>
              <w:contextualSpacing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</w:rPr>
              <w:t>檢查</w:t>
            </w:r>
            <w:r w:rsidRPr="00A37D42">
              <w:rPr>
                <w:rFonts w:eastAsia="標楷體"/>
                <w:b/>
              </w:rPr>
              <w:t>日期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3771" w:rsidRPr="00F65CD2" w:rsidRDefault="00F5377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3771" w:rsidRPr="00F65CD2" w:rsidRDefault="00F5377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3771" w:rsidRPr="00F65CD2" w:rsidRDefault="00F53771">
            <w:pPr>
              <w:jc w:val="center"/>
              <w:rPr>
                <w:rFonts w:eastAsia="標楷體"/>
                <w:color w:val="000000"/>
              </w:rPr>
            </w:pPr>
            <w:bookmarkStart w:id="3" w:name="_GoBack"/>
            <w:bookmarkEnd w:id="3"/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3771" w:rsidRPr="00F65CD2" w:rsidRDefault="00F5377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3771" w:rsidRPr="00F65CD2" w:rsidRDefault="00F5377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3771" w:rsidRPr="00F65CD2" w:rsidRDefault="00F5377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3771" w:rsidRPr="00F65CD2" w:rsidRDefault="00F5377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3771" w:rsidRPr="00F65CD2" w:rsidRDefault="00F5377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3771" w:rsidRPr="00F65CD2" w:rsidRDefault="00F5377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3771" w:rsidRPr="00F65CD2" w:rsidRDefault="00F5377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3771" w:rsidRPr="00F65CD2" w:rsidRDefault="00F5377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3771" w:rsidRPr="00F65CD2" w:rsidRDefault="00F5377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1671A" w:rsidTr="0031671A">
        <w:trPr>
          <w:cantSplit/>
          <w:trHeight w:val="624"/>
        </w:trPr>
        <w:tc>
          <w:tcPr>
            <w:tcW w:w="55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 w:rsidP="00C16D1D">
            <w:pPr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636B61">
              <w:rPr>
                <w:rFonts w:eastAsia="標楷體"/>
              </w:rPr>
              <w:t>1</w:t>
            </w:r>
            <w:r w:rsidRPr="00636B61">
              <w:rPr>
                <w:rFonts w:eastAsia="標楷體"/>
              </w:rPr>
              <w:t>、周圍</w:t>
            </w:r>
            <w:r w:rsidRPr="00636B61">
              <w:rPr>
                <w:rFonts w:eastAsia="標楷體"/>
              </w:rPr>
              <w:t>1.5</w:t>
            </w:r>
            <w:r w:rsidRPr="00636B61">
              <w:rPr>
                <w:rFonts w:eastAsia="標楷體"/>
              </w:rPr>
              <w:t>公尺及通道無障礙物，地面整潔平坦（溝、洞設有護蓋）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31671A" w:rsidRPr="0031671A" w:rsidRDefault="0031671A" w:rsidP="0031671A">
            <w:pPr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A93AC3">
              <w:rPr>
                <w:rFonts w:eastAsia="標楷體"/>
              </w:rPr>
              <w:t>目視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Pr="00F65CD2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671A" w:rsidTr="0031671A">
        <w:trPr>
          <w:cantSplit/>
          <w:trHeight w:val="624"/>
        </w:trPr>
        <w:tc>
          <w:tcPr>
            <w:tcW w:w="55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 w:rsidP="00C16D1D">
            <w:pPr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636B61">
              <w:rPr>
                <w:rFonts w:eastAsia="標楷體"/>
              </w:rPr>
              <w:t>2</w:t>
            </w:r>
            <w:r w:rsidRPr="00636B61">
              <w:rPr>
                <w:rFonts w:eastAsia="標楷體"/>
              </w:rPr>
              <w:t>、設備無</w:t>
            </w:r>
            <w:proofErr w:type="gramStart"/>
            <w:r w:rsidRPr="00636B61">
              <w:rPr>
                <w:rFonts w:eastAsia="標楷體"/>
              </w:rPr>
              <w:t>銹</w:t>
            </w:r>
            <w:proofErr w:type="gramEnd"/>
            <w:r w:rsidRPr="00636B61">
              <w:rPr>
                <w:rFonts w:eastAsia="標楷體"/>
              </w:rPr>
              <w:t>蝕、損壞、變形、零件欠缺損壞變形、鬆動、零件欠缺等情形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31671A" w:rsidRDefault="0031671A" w:rsidP="0031671A">
            <w:pPr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A93AC3">
              <w:rPr>
                <w:rFonts w:eastAsia="標楷體"/>
              </w:rPr>
              <w:t>目視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671A" w:rsidTr="0031671A">
        <w:trPr>
          <w:cantSplit/>
          <w:trHeight w:val="624"/>
        </w:trPr>
        <w:tc>
          <w:tcPr>
            <w:tcW w:w="55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 w:rsidP="00C16D1D">
            <w:pPr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636B61">
              <w:rPr>
                <w:rFonts w:eastAsia="標楷體"/>
              </w:rPr>
              <w:t>3</w:t>
            </w:r>
            <w:r w:rsidRPr="00636B61">
              <w:rPr>
                <w:rFonts w:eastAsia="標楷體"/>
              </w:rPr>
              <w:t>、各接頭密合、不漏水，出水口整潔、無雜物阻塞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31671A" w:rsidRDefault="0031671A" w:rsidP="0031671A">
            <w:pPr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A93AC3">
              <w:rPr>
                <w:rFonts w:eastAsia="標楷體"/>
              </w:rPr>
              <w:t>目視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671A" w:rsidTr="0031671A">
        <w:trPr>
          <w:cantSplit/>
          <w:trHeight w:val="624"/>
        </w:trPr>
        <w:tc>
          <w:tcPr>
            <w:tcW w:w="55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 w:rsidP="00C16D1D">
            <w:pPr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636B61">
              <w:rPr>
                <w:rFonts w:eastAsia="標楷體"/>
              </w:rPr>
              <w:t>4</w:t>
            </w:r>
            <w:r w:rsidRPr="00636B61">
              <w:rPr>
                <w:rFonts w:eastAsia="標楷體"/>
              </w:rPr>
              <w:t>、控制閥（壓柄、腳踏板、或拉環）機能正常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31671A" w:rsidRDefault="0031671A" w:rsidP="0031671A">
            <w:pPr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操作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671A" w:rsidTr="0031671A">
        <w:trPr>
          <w:cantSplit/>
          <w:trHeight w:val="624"/>
        </w:trPr>
        <w:tc>
          <w:tcPr>
            <w:tcW w:w="55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 w:rsidP="00C16D1D">
            <w:pPr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636B61">
              <w:rPr>
                <w:rFonts w:eastAsia="標楷體"/>
              </w:rPr>
              <w:t>5</w:t>
            </w:r>
            <w:r w:rsidRPr="00636B61">
              <w:rPr>
                <w:rFonts w:eastAsia="標楷體"/>
              </w:rPr>
              <w:t>、確認水質無污濁情形，水壓、水溫均適當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31671A" w:rsidRDefault="0031671A" w:rsidP="0031671A">
            <w:pPr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操作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671A" w:rsidTr="0031671A">
        <w:trPr>
          <w:cantSplit/>
          <w:trHeight w:val="624"/>
        </w:trPr>
        <w:tc>
          <w:tcPr>
            <w:tcW w:w="55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 w:rsidP="00C16D1D">
            <w:pPr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636B61">
              <w:rPr>
                <w:rFonts w:eastAsia="標楷體"/>
              </w:rPr>
              <w:t>6</w:t>
            </w:r>
            <w:r w:rsidRPr="00636B61">
              <w:rPr>
                <w:rFonts w:eastAsia="標楷體"/>
              </w:rPr>
              <w:t>、排水孔、排水管保持順暢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31671A" w:rsidRDefault="0031671A" w:rsidP="0031671A">
            <w:pPr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A93AC3">
              <w:rPr>
                <w:rFonts w:eastAsia="標楷體"/>
              </w:rPr>
              <w:t>目視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671A" w:rsidTr="0031671A">
        <w:trPr>
          <w:cantSplit/>
          <w:trHeight w:val="624"/>
        </w:trPr>
        <w:tc>
          <w:tcPr>
            <w:tcW w:w="55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 w:rsidP="00C16D1D">
            <w:pPr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636B61">
              <w:rPr>
                <w:rFonts w:eastAsia="標楷體"/>
              </w:rPr>
              <w:t>7</w:t>
            </w:r>
            <w:r w:rsidRPr="00636B61">
              <w:rPr>
                <w:rFonts w:eastAsia="標楷體"/>
              </w:rPr>
              <w:t>、標示設於顯而易見處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31671A" w:rsidRDefault="0031671A" w:rsidP="0031671A">
            <w:pPr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A93AC3">
              <w:rPr>
                <w:rFonts w:eastAsia="標楷體"/>
              </w:rPr>
              <w:t>目視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71A" w:rsidRDefault="0031671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16D1D" w:rsidTr="00A23355">
        <w:trPr>
          <w:cantSplit/>
          <w:trHeight w:val="1583"/>
        </w:trPr>
        <w:tc>
          <w:tcPr>
            <w:tcW w:w="626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D1D" w:rsidRDefault="00C16D1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2FF5">
              <w:rPr>
                <w:rFonts w:ascii="標楷體" w:eastAsia="標楷體" w:hAnsi="標楷體" w:hint="eastAsia"/>
                <w:b/>
              </w:rPr>
              <w:t>檢查人員簽章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D1D" w:rsidRDefault="00C16D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D1D" w:rsidRDefault="00C16D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D1D" w:rsidRDefault="00C16D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D1D" w:rsidRDefault="00C16D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D1D" w:rsidRDefault="00C16D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D1D" w:rsidRDefault="00C16D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D1D" w:rsidRDefault="00C16D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D1D" w:rsidRDefault="00C16D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D1D" w:rsidRDefault="00C16D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D1D" w:rsidRDefault="00C16D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D1D" w:rsidRDefault="00C16D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D1D" w:rsidRDefault="00C16D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16D1D" w:rsidTr="00722BFB">
        <w:trPr>
          <w:cantSplit/>
          <w:trHeight w:val="712"/>
        </w:trPr>
        <w:tc>
          <w:tcPr>
            <w:tcW w:w="626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D1D" w:rsidRPr="00982FF5" w:rsidRDefault="00C16D1D">
            <w:pPr>
              <w:jc w:val="center"/>
              <w:rPr>
                <w:rFonts w:ascii="標楷體" w:eastAsia="標楷體" w:hAnsi="標楷體"/>
                <w:b/>
              </w:rPr>
            </w:pPr>
            <w:r w:rsidRPr="000F282F">
              <w:rPr>
                <w:rFonts w:ascii="標楷體" w:eastAsia="標楷體" w:hAnsi="標楷體" w:hint="eastAsia"/>
              </w:rPr>
              <w:t>異常處理措施及特別註記</w:t>
            </w:r>
          </w:p>
        </w:tc>
        <w:tc>
          <w:tcPr>
            <w:tcW w:w="8736" w:type="dxa"/>
            <w:gridSpan w:val="1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6D1D" w:rsidRDefault="00C16D1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E01EC" w:rsidRPr="00C16D1D" w:rsidRDefault="002E01EC" w:rsidP="0039224B">
      <w:pPr>
        <w:snapToGrid w:val="0"/>
        <w:spacing w:line="280" w:lineRule="exact"/>
        <w:contextualSpacing/>
        <w:rPr>
          <w:rFonts w:ascii="標楷體" w:eastAsia="標楷體" w:hAnsi="標楷體"/>
        </w:rPr>
      </w:pPr>
    </w:p>
    <w:p w:rsidR="00D11FE9" w:rsidRDefault="00D11FE9" w:rsidP="0039224B">
      <w:pPr>
        <w:snapToGrid w:val="0"/>
        <w:spacing w:line="280" w:lineRule="exact"/>
        <w:contextualSpacing/>
        <w:rPr>
          <w:rFonts w:ascii="標楷體" w:eastAsia="標楷體" w:hAnsi="標楷體"/>
        </w:rPr>
      </w:pPr>
    </w:p>
    <w:p w:rsidR="0039224B" w:rsidRPr="007C4B44" w:rsidRDefault="0039224B" w:rsidP="0039224B">
      <w:pPr>
        <w:snapToGrid w:val="0"/>
        <w:spacing w:line="280" w:lineRule="exact"/>
        <w:contextualSpacing/>
        <w:rPr>
          <w:rFonts w:ascii="標楷體" w:eastAsia="標楷體" w:hAnsi="標楷體"/>
        </w:rPr>
      </w:pPr>
      <w:r w:rsidRPr="00CD1BDD">
        <w:rPr>
          <w:rFonts w:ascii="標楷體" w:eastAsia="標楷體" w:hAnsi="標楷體"/>
          <w:b/>
        </w:rPr>
        <w:t>場所負責人簽章</w:t>
      </w:r>
      <w:r w:rsidRPr="007C4B44">
        <w:rPr>
          <w:rFonts w:ascii="標楷體" w:eastAsia="標楷體" w:hAnsi="標楷體" w:hint="eastAsia"/>
        </w:rPr>
        <w:t>：</w:t>
      </w:r>
    </w:p>
    <w:sectPr w:rsidR="0039224B" w:rsidRPr="007C4B44">
      <w:footerReference w:type="default" r:id="rId6"/>
      <w:pgSz w:w="16838" w:h="11906" w:orient="landscape"/>
      <w:pgMar w:top="851" w:right="851" w:bottom="1134" w:left="851" w:header="45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D9C" w:rsidRDefault="007E6D9C">
      <w:r>
        <w:separator/>
      </w:r>
    </w:p>
  </w:endnote>
  <w:endnote w:type="continuationSeparator" w:id="0">
    <w:p w:rsidR="007E6D9C" w:rsidRDefault="007E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23B" w:rsidRDefault="00115C4F">
    <w:pPr>
      <w:snapToGrid w:val="0"/>
    </w:pPr>
    <w:r>
      <w:rPr>
        <w:rFonts w:ascii="標楷體" w:eastAsia="標楷體" w:hAnsi="標楷體"/>
        <w:color w:val="000000"/>
        <w:sz w:val="20"/>
        <w:szCs w:val="22"/>
      </w:rPr>
      <w:t>1、自動檢查應</w:t>
    </w:r>
    <w:r>
      <w:rPr>
        <w:rFonts w:ascii="標楷體" w:eastAsia="標楷體" w:hAnsi="標楷體"/>
        <w:sz w:val="20"/>
        <w:szCs w:val="22"/>
      </w:rPr>
      <w:t>依「職業安全衛生設施規則」辦理，執行紀錄應保存三年備查。檢查判定記號：正常「○」，異常「</w:t>
    </w:r>
    <w:proofErr w:type="gramStart"/>
    <w:r>
      <w:rPr>
        <w:rFonts w:ascii="標楷體" w:eastAsia="標楷體" w:hAnsi="標楷體"/>
        <w:sz w:val="20"/>
        <w:szCs w:val="22"/>
      </w:rPr>
      <w:t>╳</w:t>
    </w:r>
    <w:proofErr w:type="gramEnd"/>
    <w:r>
      <w:rPr>
        <w:rFonts w:ascii="標楷體" w:eastAsia="標楷體" w:hAnsi="標楷體"/>
        <w:sz w:val="20"/>
        <w:szCs w:val="22"/>
      </w:rPr>
      <w:t>」</w:t>
    </w:r>
    <w:r>
      <w:rPr>
        <w:rFonts w:ascii="標楷體" w:eastAsia="標楷體" w:hAnsi="標楷體"/>
        <w:color w:val="000000"/>
        <w:sz w:val="20"/>
        <w:szCs w:val="22"/>
      </w:rPr>
      <w:t>，不適用「</w:t>
    </w:r>
    <w:r>
      <w:rPr>
        <w:rFonts w:ascii="標楷體" w:eastAsia="標楷體" w:hAnsi="標楷體"/>
        <w:sz w:val="20"/>
        <w:szCs w:val="22"/>
      </w:rPr>
      <w:t>－」</w:t>
    </w:r>
    <w:r>
      <w:rPr>
        <w:rFonts w:ascii="標楷體" w:eastAsia="標楷體" w:hAnsi="標楷體"/>
        <w:color w:val="000000"/>
        <w:sz w:val="20"/>
        <w:szCs w:val="22"/>
      </w:rPr>
      <w:t>。</w:t>
    </w:r>
  </w:p>
  <w:p w:rsidR="00C1723B" w:rsidRDefault="00115C4F">
    <w:pPr>
      <w:snapToGrid w:val="0"/>
    </w:pPr>
    <w:r>
      <w:rPr>
        <w:rFonts w:ascii="標楷體" w:eastAsia="標楷體" w:hAnsi="標楷體"/>
        <w:sz w:val="20"/>
        <w:szCs w:val="22"/>
      </w:rPr>
      <w:t>2、發現異常狀況時，應立即停止相關作業並尋求改善，檢查人應確實記錄異常狀況並向工作場所負責人報告</w:t>
    </w:r>
    <w:r w:rsidR="007C4B44" w:rsidRPr="009C3F8F">
      <w:rPr>
        <w:rFonts w:eastAsia="標楷體"/>
        <w:sz w:val="20"/>
        <w:szCs w:val="20"/>
      </w:rPr>
      <w:t>，無異常時，於</w:t>
    </w:r>
    <w:r w:rsidR="00074D5E">
      <w:rPr>
        <w:rFonts w:eastAsia="標楷體" w:hint="eastAsia"/>
        <w:sz w:val="20"/>
        <w:szCs w:val="20"/>
      </w:rPr>
      <w:t>年</w:t>
    </w:r>
    <w:r w:rsidR="007C4B44" w:rsidRPr="009C3F8F">
      <w:rPr>
        <w:rFonts w:eastAsia="標楷體"/>
        <w:sz w:val="20"/>
        <w:szCs w:val="20"/>
      </w:rPr>
      <w:t>底送負責老師簽章即可</w:t>
    </w:r>
    <w:r>
      <w:rPr>
        <w:rFonts w:ascii="標楷體" w:eastAsia="標楷體" w:hAnsi="標楷體" w:cs="Arial"/>
        <w:sz w:val="20"/>
        <w:szCs w:val="22"/>
      </w:rPr>
      <w:t>。</w:t>
    </w:r>
  </w:p>
  <w:p w:rsidR="00C1723B" w:rsidRDefault="00115C4F">
    <w:pPr>
      <w:tabs>
        <w:tab w:val="left" w:pos="13951"/>
      </w:tabs>
      <w:snapToGrid w:val="0"/>
    </w:pPr>
    <w:r>
      <w:rPr>
        <w:rFonts w:ascii="標楷體" w:eastAsia="標楷體" w:hAnsi="標楷體" w:cs="Arial"/>
        <w:sz w:val="20"/>
        <w:szCs w:val="22"/>
      </w:rPr>
      <w:t>3、本表為建議檢查項目，使用單位得依實際情況進行增/修訂。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D9C" w:rsidRDefault="007E6D9C">
      <w:r>
        <w:rPr>
          <w:color w:val="000000"/>
        </w:rPr>
        <w:separator/>
      </w:r>
    </w:p>
  </w:footnote>
  <w:footnote w:type="continuationSeparator" w:id="0">
    <w:p w:rsidR="007E6D9C" w:rsidRDefault="007E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EC"/>
    <w:rsid w:val="00074D5E"/>
    <w:rsid w:val="000F282F"/>
    <w:rsid w:val="00115C4F"/>
    <w:rsid w:val="00283AE6"/>
    <w:rsid w:val="002E01EC"/>
    <w:rsid w:val="0031671A"/>
    <w:rsid w:val="0039224B"/>
    <w:rsid w:val="004B1150"/>
    <w:rsid w:val="00527703"/>
    <w:rsid w:val="005B72C9"/>
    <w:rsid w:val="00635062"/>
    <w:rsid w:val="00636B61"/>
    <w:rsid w:val="007C1911"/>
    <w:rsid w:val="007C4B44"/>
    <w:rsid w:val="007E6D9C"/>
    <w:rsid w:val="0088026B"/>
    <w:rsid w:val="008D1183"/>
    <w:rsid w:val="00982FF5"/>
    <w:rsid w:val="009D1B94"/>
    <w:rsid w:val="00A37D42"/>
    <w:rsid w:val="00AA1C48"/>
    <w:rsid w:val="00B86C5F"/>
    <w:rsid w:val="00C16D1D"/>
    <w:rsid w:val="00CD1BDD"/>
    <w:rsid w:val="00CF3909"/>
    <w:rsid w:val="00D11FE9"/>
    <w:rsid w:val="00F20488"/>
    <w:rsid w:val="00F53771"/>
    <w:rsid w:val="00F6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32B7D"/>
  <w15:docId w15:val="{C3AD3FE2-E3BA-4A15-95E9-81B655C4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D11FE9"/>
    <w:pPr>
      <w:widowControl w:val="0"/>
      <w:suppressAutoHyphens/>
    </w:pPr>
    <w:rPr>
      <w:rFonts w:ascii="Times New Roman" w:eastAsia="新細明體, PMingLiU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NTOUOSHC</dc:creator>
  <dc:description/>
  <cp:lastModifiedBy>賴盈如</cp:lastModifiedBy>
  <cp:revision>15</cp:revision>
  <dcterms:created xsi:type="dcterms:W3CDTF">2021-12-08T05:51:00Z</dcterms:created>
  <dcterms:modified xsi:type="dcterms:W3CDTF">2022-02-24T07:49:00Z</dcterms:modified>
</cp:coreProperties>
</file>